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2A" w:rsidRPr="0001462A" w:rsidRDefault="0001462A" w:rsidP="000146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1462A">
        <w:rPr>
          <w:rFonts w:ascii="Times New Roman" w:eastAsia="Times New Roman" w:hAnsi="Times New Roman" w:cs="Times New Roman"/>
          <w:lang w:eastAsia="pl-PL"/>
        </w:rPr>
        <w:t>Załącznik do zarządzenia nr  5  /2022/2023</w:t>
      </w:r>
    </w:p>
    <w:p w:rsidR="0001462A" w:rsidRPr="0001462A" w:rsidRDefault="0001462A" w:rsidP="000146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1462A">
        <w:rPr>
          <w:rFonts w:ascii="Times New Roman" w:eastAsia="Times New Roman" w:hAnsi="Times New Roman" w:cs="Times New Roman"/>
          <w:lang w:eastAsia="pl-PL"/>
        </w:rPr>
        <w:t xml:space="preserve">Dyrektora Przedszkola w Gałkowie Dużym </w:t>
      </w:r>
    </w:p>
    <w:p w:rsidR="0001462A" w:rsidRPr="0001462A" w:rsidRDefault="0001462A" w:rsidP="000146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1462A">
        <w:rPr>
          <w:rFonts w:ascii="Times New Roman" w:eastAsia="Times New Roman" w:hAnsi="Times New Roman" w:cs="Times New Roman"/>
          <w:lang w:eastAsia="pl-PL"/>
        </w:rPr>
        <w:t>w dnia 15.9.2022r.</w:t>
      </w:r>
    </w:p>
    <w:p w:rsidR="0001462A" w:rsidRPr="0001462A" w:rsidRDefault="0001462A" w:rsidP="000146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1462A" w:rsidRPr="0001462A" w:rsidRDefault="0001462A" w:rsidP="000146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62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w sprawie:  wprowadzenia Regulaminu Kontroli Zarządczej</w:t>
      </w:r>
    </w:p>
    <w:p w:rsidR="0001462A" w:rsidRPr="0001462A" w:rsidRDefault="0001462A" w:rsidP="000146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1462A">
        <w:rPr>
          <w:rFonts w:ascii="Times New Roman" w:eastAsia="Times New Roman" w:hAnsi="Times New Roman" w:cs="Times New Roman"/>
          <w:lang w:eastAsia="pl-PL"/>
        </w:rPr>
        <w:t xml:space="preserve">                    w Przedszkolu w Gałkowie Dużym </w:t>
      </w:r>
    </w:p>
    <w:p w:rsidR="0001462A" w:rsidRPr="0001462A" w:rsidRDefault="0001462A" w:rsidP="0001462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01462A">
        <w:rPr>
          <w:rFonts w:ascii="Times New Roman" w:eastAsia="SimSun" w:hAnsi="Times New Roman" w:cs="Times New Roman"/>
          <w:b/>
          <w:kern w:val="1"/>
          <w:lang w:eastAsia="hi-IN" w:bidi="hi-IN"/>
        </w:rPr>
        <w:t>Regulamin kontroli zarządczej</w:t>
      </w:r>
    </w:p>
    <w:p w:rsidR="0001462A" w:rsidRDefault="0001462A" w:rsidP="0001462A">
      <w:pPr>
        <w:widowControl w:val="0"/>
        <w:suppressAutoHyphens/>
        <w:spacing w:after="0" w:line="360" w:lineRule="auto"/>
        <w:jc w:val="center"/>
        <w:rPr>
          <w:rFonts w:ascii="Times New Roman" w:eastAsia="TTE19D5470t00" w:hAnsi="Times New Roman" w:cs="Times New Roman"/>
          <w:b/>
          <w:kern w:val="1"/>
          <w:lang w:eastAsia="hi-IN" w:bidi="hi-IN"/>
        </w:rPr>
      </w:pPr>
      <w:r w:rsidRPr="0001462A">
        <w:rPr>
          <w:rFonts w:ascii="Times New Roman" w:eastAsia="TTE19D5470t00" w:hAnsi="Times New Roman" w:cs="Times New Roman"/>
          <w:b/>
          <w:kern w:val="1"/>
          <w:lang w:eastAsia="hi-IN" w:bidi="hi-IN"/>
        </w:rPr>
        <w:t xml:space="preserve">   Przedszkola w Gałkowie Dużym</w:t>
      </w:r>
    </w:p>
    <w:p w:rsidR="0001462A" w:rsidRPr="0001462A" w:rsidRDefault="0001462A" w:rsidP="0001462A">
      <w:pPr>
        <w:widowControl w:val="0"/>
        <w:suppressAutoHyphens/>
        <w:spacing w:after="0" w:line="360" w:lineRule="auto"/>
        <w:jc w:val="center"/>
        <w:rPr>
          <w:rFonts w:ascii="Times New Roman" w:eastAsia="TTE19D5470t00" w:hAnsi="Times New Roman" w:cs="Times New Roman"/>
          <w:b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jc w:val="center"/>
        <w:rPr>
          <w:rFonts w:ascii="Times New Roman" w:eastAsia="TTE1734F88t00" w:hAnsi="Times New Roman" w:cs="Times New Roman"/>
          <w:b/>
          <w:kern w:val="1"/>
          <w:lang w:eastAsia="hi-IN" w:bidi="hi-IN"/>
        </w:rPr>
      </w:pPr>
      <w:r w:rsidRPr="0001462A">
        <w:rPr>
          <w:rFonts w:ascii="Times New Roman" w:eastAsia="TTE1734F88t00" w:hAnsi="Times New Roman" w:cs="Times New Roman"/>
          <w:b/>
          <w:kern w:val="1"/>
          <w:lang w:eastAsia="hi-IN" w:bidi="hi-IN"/>
        </w:rPr>
        <w:t xml:space="preserve">Definicje </w:t>
      </w:r>
    </w:p>
    <w:p w:rsidR="0001462A" w:rsidRPr="0001462A" w:rsidRDefault="0001462A" w:rsidP="0001462A">
      <w:pPr>
        <w:widowControl w:val="0"/>
        <w:suppressAutoHyphens/>
        <w:spacing w:after="0" w:line="360" w:lineRule="auto"/>
        <w:jc w:val="center"/>
        <w:rPr>
          <w:rFonts w:ascii="Times New Roman" w:eastAsia="TTE1734F88t00" w:hAnsi="Times New Roman" w:cs="Times New Roman"/>
          <w:kern w:val="1"/>
          <w:lang w:eastAsia="hi-IN" w:bidi="hi-IN"/>
        </w:rPr>
      </w:pPr>
      <w:r w:rsidRPr="0001462A">
        <w:rPr>
          <w:rFonts w:ascii="Times New Roman" w:eastAsia="TTE1734F88t00" w:hAnsi="Times New Roman" w:cs="Times New Roman"/>
          <w:kern w:val="1"/>
          <w:lang w:eastAsia="hi-IN" w:bidi="hi-IN"/>
        </w:rPr>
        <w:t>§ 1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TE19D5470t00" w:hAnsi="Times New Roman" w:cs="Times New Roman"/>
          <w:kern w:val="1"/>
          <w:lang w:eastAsia="hi-IN" w:bidi="hi-IN"/>
        </w:rPr>
      </w:pPr>
      <w:r w:rsidRPr="0001462A">
        <w:rPr>
          <w:rFonts w:ascii="Times New Roman" w:eastAsia="TTE19D5470t00" w:hAnsi="Times New Roman" w:cs="Times New Roman"/>
          <w:kern w:val="1"/>
          <w:lang w:eastAsia="hi-IN" w:bidi="hi-IN"/>
        </w:rPr>
        <w:t>Pojęcie kontroli zarządczej należy rozumieć jako</w:t>
      </w:r>
      <w:r w:rsidRPr="0001462A">
        <w:rPr>
          <w:rFonts w:ascii="Times New Roman" w:eastAsia="SimSun" w:hAnsi="Times New Roman" w:cs="Times New Roman"/>
          <w:kern w:val="1"/>
          <w:lang w:eastAsia="hi-IN" w:bidi="hi-IN"/>
        </w:rPr>
        <w:t xml:space="preserve"> ogół działań podejmowanych dla zapewnienia realizacji celów i zadań w sposób zgodny z prawem, efektywny, oszczędny i terminowy, zgodnie zobowiązującymi przepisami prawa – art. 68 pkt 1 Ustawy o finansach publicznych .</w:t>
      </w:r>
    </w:p>
    <w:p w:rsidR="0001462A" w:rsidRPr="0001462A" w:rsidRDefault="0001462A" w:rsidP="0001462A">
      <w:pPr>
        <w:widowControl w:val="0"/>
        <w:suppressAutoHyphens/>
        <w:spacing w:after="0" w:line="360" w:lineRule="auto"/>
        <w:jc w:val="center"/>
        <w:rPr>
          <w:rFonts w:ascii="Times New Roman" w:eastAsia="TTE1734F88t00" w:hAnsi="Times New Roman" w:cs="Times New Roman"/>
          <w:kern w:val="1"/>
          <w:lang w:eastAsia="hi-IN" w:bidi="hi-IN"/>
        </w:rPr>
      </w:pPr>
      <w:r w:rsidRPr="0001462A">
        <w:rPr>
          <w:rFonts w:ascii="Times New Roman" w:eastAsia="TTE1734F88t00" w:hAnsi="Times New Roman" w:cs="Times New Roman"/>
          <w:kern w:val="1"/>
          <w:lang w:eastAsia="hi-IN" w:bidi="hi-IN"/>
        </w:rPr>
        <w:t>§ 2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1462A">
        <w:rPr>
          <w:rFonts w:ascii="Times New Roman" w:eastAsia="TTE19D5470t00" w:hAnsi="Times New Roman" w:cs="Times New Roman"/>
          <w:kern w:val="1"/>
          <w:lang w:eastAsia="hi-IN" w:bidi="hi-IN"/>
        </w:rPr>
        <w:t xml:space="preserve">Zapewnienie funkcjonowania adekwatnej, skutecznej i efektywnej kontroli zarządczej należy do obowiązków Dyrektora przedszkola, zgodnie z art. 69 ust. 1 pkt 3 </w:t>
      </w:r>
      <w:r w:rsidRPr="0001462A">
        <w:rPr>
          <w:rFonts w:ascii="Times New Roman" w:eastAsia="SimSun" w:hAnsi="Times New Roman" w:cs="Times New Roman"/>
          <w:kern w:val="1"/>
          <w:lang w:eastAsia="hi-IN" w:bidi="hi-IN"/>
        </w:rPr>
        <w:t>Ustawy o finansach publicznych.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E19D5470t00" w:hAnsi="Times New Roman" w:cs="Times New Roman"/>
          <w:kern w:val="1"/>
          <w:lang w:eastAsia="hi-IN" w:bidi="hi-IN"/>
        </w:rPr>
      </w:pPr>
      <w:r w:rsidRPr="0001462A">
        <w:rPr>
          <w:rFonts w:ascii="Times New Roman" w:eastAsia="TTE19D5470t00" w:hAnsi="Times New Roman" w:cs="Times New Roman"/>
          <w:kern w:val="1"/>
          <w:lang w:eastAsia="hi-IN" w:bidi="hi-IN"/>
        </w:rPr>
        <w:t>§ 3</w:t>
      </w:r>
    </w:p>
    <w:p w:rsidR="0001462A" w:rsidRPr="0001462A" w:rsidRDefault="0001462A" w:rsidP="0001462A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="TTE19D5470t00" w:hAnsi="Times New Roman" w:cs="Times New Roman"/>
          <w:kern w:val="1"/>
          <w:lang w:eastAsia="hi-IN" w:bidi="hi-IN"/>
        </w:rPr>
      </w:pPr>
      <w:r w:rsidRPr="0001462A">
        <w:rPr>
          <w:rFonts w:ascii="Times New Roman" w:eastAsia="TTE19D5470t00" w:hAnsi="Times New Roman" w:cs="Times New Roman"/>
          <w:kern w:val="1"/>
          <w:lang w:eastAsia="hi-IN" w:bidi="hi-IN"/>
        </w:rPr>
        <w:t>Kontrola zarządcza to ogół działań podejmowanych dla zapewnienia realizacji celów i zadań</w:t>
      </w:r>
      <w:r>
        <w:rPr>
          <w:rFonts w:ascii="Times New Roman" w:eastAsia="TTE19D5470t00" w:hAnsi="Times New Roman" w:cs="Times New Roman"/>
          <w:kern w:val="1"/>
          <w:lang w:eastAsia="hi-IN" w:bidi="hi-IN"/>
        </w:rPr>
        <w:t xml:space="preserve"> </w:t>
      </w:r>
      <w:r w:rsidRPr="0001462A">
        <w:rPr>
          <w:rFonts w:ascii="Times New Roman" w:eastAsia="TTE19D5470t00" w:hAnsi="Times New Roman" w:cs="Times New Roman"/>
          <w:kern w:val="1"/>
          <w:lang w:eastAsia="hi-IN" w:bidi="hi-IN"/>
        </w:rPr>
        <w:t xml:space="preserve">  w sposób zgodny z prawem, efektywny, oszczędny i terminowy – opracowany w celu dostarczenia racjonalnego zapewnienia co do realizacji celów w następujących obszarach: </w:t>
      </w:r>
    </w:p>
    <w:p w:rsidR="0001462A" w:rsidRPr="0001462A" w:rsidRDefault="0001462A" w:rsidP="0001462A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01462A">
        <w:rPr>
          <w:rFonts w:ascii="Times New Roman" w:eastAsia="SimSun" w:hAnsi="Times New Roman" w:cs="Times New Roman"/>
          <w:kern w:val="1"/>
          <w:lang w:eastAsia="hi-IN" w:bidi="hi-IN"/>
        </w:rPr>
        <w:t xml:space="preserve">zgodności działalności z przepisami prawa oraz procedurami wewnętrznymi, </w:t>
      </w:r>
    </w:p>
    <w:p w:rsidR="0001462A" w:rsidRPr="0001462A" w:rsidRDefault="0001462A" w:rsidP="0001462A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01462A">
        <w:rPr>
          <w:rFonts w:ascii="Times New Roman" w:eastAsia="SimSun" w:hAnsi="Times New Roman" w:cs="Times New Roman"/>
          <w:kern w:val="1"/>
          <w:lang w:eastAsia="hi-IN" w:bidi="hi-IN"/>
        </w:rPr>
        <w:t xml:space="preserve">skuteczności i efektywności działania, </w:t>
      </w:r>
    </w:p>
    <w:p w:rsidR="0001462A" w:rsidRPr="0001462A" w:rsidRDefault="0001462A" w:rsidP="0001462A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01462A">
        <w:rPr>
          <w:rFonts w:ascii="Times New Roman" w:eastAsia="SimSun" w:hAnsi="Times New Roman" w:cs="Times New Roman"/>
          <w:kern w:val="1"/>
          <w:lang w:eastAsia="hi-IN" w:bidi="hi-IN"/>
        </w:rPr>
        <w:t xml:space="preserve">wiarygodności sprawozdań, </w:t>
      </w:r>
    </w:p>
    <w:p w:rsidR="0001462A" w:rsidRPr="0001462A" w:rsidRDefault="0001462A" w:rsidP="0001462A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01462A">
        <w:rPr>
          <w:rFonts w:ascii="Times New Roman" w:eastAsia="SimSun" w:hAnsi="Times New Roman" w:cs="Times New Roman"/>
          <w:kern w:val="1"/>
          <w:lang w:eastAsia="hi-IN" w:bidi="hi-IN"/>
        </w:rPr>
        <w:t xml:space="preserve">ochrony zasobów, </w:t>
      </w:r>
    </w:p>
    <w:p w:rsidR="0001462A" w:rsidRPr="0001462A" w:rsidRDefault="0001462A" w:rsidP="0001462A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01462A">
        <w:rPr>
          <w:rFonts w:ascii="Times New Roman" w:eastAsia="SimSun" w:hAnsi="Times New Roman" w:cs="Times New Roman"/>
          <w:kern w:val="1"/>
          <w:lang w:eastAsia="hi-IN" w:bidi="hi-IN"/>
        </w:rPr>
        <w:t xml:space="preserve">przestrzegania i promowania zasad etycznego postępowania, </w:t>
      </w:r>
    </w:p>
    <w:p w:rsidR="0001462A" w:rsidRPr="0001462A" w:rsidRDefault="0001462A" w:rsidP="0001462A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01462A">
        <w:rPr>
          <w:rFonts w:ascii="Times New Roman" w:eastAsia="SimSun" w:hAnsi="Times New Roman" w:cs="Times New Roman"/>
          <w:kern w:val="1"/>
          <w:lang w:eastAsia="hi-IN" w:bidi="hi-IN"/>
        </w:rPr>
        <w:t xml:space="preserve">efektywności i skuteczności przepływu informacji, </w:t>
      </w:r>
    </w:p>
    <w:p w:rsidR="0001462A" w:rsidRPr="0001462A" w:rsidRDefault="0001462A" w:rsidP="0001462A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01462A">
        <w:rPr>
          <w:rFonts w:ascii="Times New Roman" w:eastAsia="SimSun" w:hAnsi="Times New Roman" w:cs="Times New Roman"/>
          <w:kern w:val="1"/>
          <w:lang w:eastAsia="hi-IN" w:bidi="hi-IN"/>
        </w:rPr>
        <w:t xml:space="preserve">zarządzania ryzykiem. </w:t>
      </w:r>
    </w:p>
    <w:p w:rsidR="0001462A" w:rsidRPr="0001462A" w:rsidRDefault="0001462A" w:rsidP="0001462A">
      <w:pPr>
        <w:widowControl w:val="0"/>
        <w:tabs>
          <w:tab w:val="left" w:pos="30"/>
        </w:tabs>
        <w:suppressAutoHyphens/>
        <w:autoSpaceDE w:val="0"/>
        <w:spacing w:after="0" w:line="360" w:lineRule="auto"/>
        <w:jc w:val="center"/>
        <w:rPr>
          <w:rFonts w:ascii="Times New Roman" w:eastAsia="TTE19D5470t00" w:hAnsi="Times New Roman" w:cs="Times New Roman"/>
          <w:b/>
          <w:kern w:val="1"/>
          <w:lang w:eastAsia="hi-IN" w:bidi="hi-IN"/>
        </w:rPr>
      </w:pPr>
      <w:r w:rsidRPr="0001462A">
        <w:rPr>
          <w:rFonts w:ascii="Times New Roman" w:eastAsia="TTE19D5470t00" w:hAnsi="Times New Roman" w:cs="Times New Roman"/>
          <w:b/>
          <w:kern w:val="1"/>
          <w:lang w:eastAsia="hi-IN" w:bidi="hi-IN"/>
        </w:rPr>
        <w:t>Cele i zarządzanie ryzykiem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E19D5470t00" w:hAnsi="Times New Roman" w:cs="Times New Roman"/>
          <w:kern w:val="1"/>
          <w:lang w:eastAsia="hi-IN" w:bidi="hi-IN"/>
        </w:rPr>
      </w:pPr>
      <w:r w:rsidRPr="0001462A">
        <w:rPr>
          <w:rFonts w:ascii="Times New Roman" w:eastAsia="TTE19D5470t00" w:hAnsi="Times New Roman" w:cs="Times New Roman"/>
          <w:kern w:val="1"/>
          <w:lang w:eastAsia="hi-IN" w:bidi="hi-IN"/>
        </w:rPr>
        <w:t>§ 4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60" w:lineRule="auto"/>
        <w:rPr>
          <w:rFonts w:ascii="Times New Roman" w:eastAsia="TTE19D5470t00" w:hAnsi="Times New Roman" w:cs="Times New Roman"/>
          <w:b/>
          <w:kern w:val="1"/>
          <w:lang w:eastAsia="hi-IN" w:bidi="hi-IN"/>
        </w:rPr>
      </w:pPr>
      <w:r w:rsidRPr="0001462A">
        <w:rPr>
          <w:rFonts w:ascii="Times New Roman" w:eastAsia="TTE19D5470t00" w:hAnsi="Times New Roman" w:cs="Times New Roman"/>
          <w:kern w:val="1"/>
          <w:lang w:eastAsia="hi-IN" w:bidi="hi-IN"/>
        </w:rPr>
        <w:t>Misję i Wizję przedszkola określa Koncepcja Pracy Przedszkola w Gałkowie Dużym.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5</w:t>
      </w:r>
    </w:p>
    <w:p w:rsidR="0001462A" w:rsidRPr="0001462A" w:rsidRDefault="0001462A" w:rsidP="0001462A">
      <w:pPr>
        <w:widowControl w:val="0"/>
        <w:numPr>
          <w:ilvl w:val="0"/>
          <w:numId w:val="1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NewRoman" w:hAnsi="Times New Roman" w:cs="Times New Roman"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kern w:val="1"/>
          <w:lang w:eastAsia="ar-SA"/>
        </w:rPr>
        <w:t>Procedura zarządzania ryzykiem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ma na celu zidentyfikowanie ryzyka oraz ograniczenie jego negatywnego oddziaływania, co powinno przyczynić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się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do efektywnego i racjonalnego osi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gania celów i realizacji zadań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.</w:t>
      </w:r>
    </w:p>
    <w:p w:rsidR="0001462A" w:rsidRPr="0001462A" w:rsidRDefault="0001462A" w:rsidP="0001462A">
      <w:pPr>
        <w:widowControl w:val="0"/>
        <w:numPr>
          <w:ilvl w:val="0"/>
          <w:numId w:val="1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Ograniczenie ryzyka osi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gane jest poprzez zaprojektowanie i wdrożenie mechanizmów kontrolnych na podstawie wyników monitoringu poziomu ryzyka i jego oceny.</w:t>
      </w:r>
    </w:p>
    <w:p w:rsidR="0001462A" w:rsidRPr="0001462A" w:rsidRDefault="0001462A" w:rsidP="0001462A">
      <w:pPr>
        <w:widowControl w:val="0"/>
        <w:numPr>
          <w:ilvl w:val="0"/>
          <w:numId w:val="1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Celem zarz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dzania ryzykiem w odniesieniu do głównych celów i zadań jest:</w:t>
      </w:r>
    </w:p>
    <w:p w:rsidR="0001462A" w:rsidRPr="0001462A" w:rsidRDefault="0001462A" w:rsidP="000146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poprawa jako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ci 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wiadczenia usług,</w:t>
      </w:r>
    </w:p>
    <w:p w:rsidR="0001462A" w:rsidRPr="0001462A" w:rsidRDefault="0001462A" w:rsidP="000146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lastRenderedPageBreak/>
        <w:t>efektywne zarz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dzanie poprzez zapewnienie wła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ciwego ładu organizacyjnego,</w:t>
      </w:r>
    </w:p>
    <w:p w:rsidR="0001462A" w:rsidRPr="0001462A" w:rsidRDefault="0001462A" w:rsidP="000146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położenie wi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kszego nacisku w procesie zarz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dzania na sprawy faktycznie istotne,</w:t>
      </w:r>
    </w:p>
    <w:p w:rsidR="0001462A" w:rsidRPr="0001462A" w:rsidRDefault="0001462A" w:rsidP="000146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bardziej 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wiadome podejmowanie ryzyka oraz decyzji,</w:t>
      </w:r>
    </w:p>
    <w:p w:rsidR="0001462A" w:rsidRPr="0001462A" w:rsidRDefault="0001462A" w:rsidP="000146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efektywne wykorzystanie wszystkich zasobów Przedszkola w Gałkowie Dużym ,</w:t>
      </w:r>
    </w:p>
    <w:p w:rsidR="0001462A" w:rsidRPr="0001462A" w:rsidRDefault="0001462A" w:rsidP="000146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skuteczne zarz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dzanie projektami,</w:t>
      </w:r>
    </w:p>
    <w:p w:rsidR="0001462A" w:rsidRPr="0001462A" w:rsidRDefault="0001462A" w:rsidP="000146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zapewnienie adekwatno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 mechanizmów kontrolnych do ryzyka,</w:t>
      </w:r>
    </w:p>
    <w:p w:rsidR="0001462A" w:rsidRPr="0001462A" w:rsidRDefault="0001462A" w:rsidP="000146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wyeliminowanie nieetycznych </w:t>
      </w:r>
      <w:proofErr w:type="spellStart"/>
      <w:r w:rsidRPr="0001462A">
        <w:rPr>
          <w:rFonts w:ascii="Times New Roman" w:eastAsia="Times New Roman" w:hAnsi="Times New Roman" w:cs="Times New Roman"/>
          <w:kern w:val="1"/>
          <w:lang w:eastAsia="ar-SA"/>
        </w:rPr>
        <w:t>zachowań</w:t>
      </w:r>
      <w:proofErr w:type="spellEnd"/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pracowników.</w:t>
      </w:r>
    </w:p>
    <w:p w:rsidR="0001462A" w:rsidRPr="0001462A" w:rsidRDefault="0001462A" w:rsidP="0001462A">
      <w:pPr>
        <w:widowControl w:val="0"/>
        <w:numPr>
          <w:ilvl w:val="0"/>
          <w:numId w:val="1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Procedura zarz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dzania ryzykiem stanowi narz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dzie zarz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dzania dla kierowniczej kadry Przedszkola w Gałkowie Dużym ,</w:t>
      </w:r>
    </w:p>
    <w:p w:rsidR="0001462A" w:rsidRPr="0001462A" w:rsidRDefault="0001462A" w:rsidP="0001462A">
      <w:pPr>
        <w:widowControl w:val="0"/>
        <w:numPr>
          <w:ilvl w:val="0"/>
          <w:numId w:val="1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Procedura zarządzania ryzykiem ma zastosowanie do wszystkich komórek organizacyjnych Urzędu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i jednostek oraz do wszystkich pracowników zatrudnionych w </w:t>
      </w:r>
      <w:r>
        <w:rPr>
          <w:rFonts w:ascii="Times New Roman" w:eastAsia="Times New Roman" w:hAnsi="Times New Roman" w:cs="Times New Roman"/>
          <w:kern w:val="1"/>
          <w:lang w:eastAsia="ar-SA"/>
        </w:rPr>
        <w:t>Przedszkolu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  w Gałkowie Dużym ,</w:t>
      </w:r>
    </w:p>
    <w:p w:rsidR="0001462A" w:rsidRPr="0001462A" w:rsidRDefault="0001462A" w:rsidP="0001462A">
      <w:pPr>
        <w:widowControl w:val="0"/>
        <w:numPr>
          <w:ilvl w:val="0"/>
          <w:numId w:val="1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kern w:val="1"/>
          <w:lang w:eastAsia="ar-SA"/>
        </w:rPr>
        <w:t>System zarządzania ryzykiem dzieli się na następujące etapy: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kern w:val="1"/>
          <w:lang w:eastAsia="ar-SA"/>
        </w:rPr>
        <w:t>1) określenie celów i zadań, monitorowanie i ocena ich realizacji,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kern w:val="1"/>
          <w:lang w:eastAsia="ar-SA"/>
        </w:rPr>
        <w:t>2) identyfikacja ryzyka,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kern w:val="1"/>
          <w:lang w:eastAsia="ar-SA"/>
        </w:rPr>
        <w:t>3) analiza ryzyka - ocena jego znaczenia dla realizacji zakładanych celów,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kern w:val="1"/>
          <w:lang w:eastAsia="ar-SA"/>
        </w:rPr>
        <w:t>4) reakcja na ryzyko,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kern w:val="1"/>
          <w:lang w:eastAsia="ar-SA"/>
        </w:rPr>
        <w:t>5) monitorowanie ryzyka.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Określenie celów i zadań, monitorowanie oraz ocena ich realizacji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6</w:t>
      </w:r>
    </w:p>
    <w:p w:rsidR="0001462A" w:rsidRPr="0001462A" w:rsidRDefault="0001462A" w:rsidP="0001462A">
      <w:pPr>
        <w:widowControl w:val="0"/>
        <w:numPr>
          <w:ilvl w:val="0"/>
          <w:numId w:val="2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Cele i zadania należy określać jasno i w rocznej perspektywie, a ich wykonanie należy monitorować za pomocą wyznaczonych mierników, zapewniając jednocześnie odpowiedni system monitorowania realizacji celów i zadań przez Przedszkola w Gałkowie Dużym.</w:t>
      </w:r>
    </w:p>
    <w:p w:rsidR="0001462A" w:rsidRPr="0001462A" w:rsidRDefault="0001462A" w:rsidP="0001462A">
      <w:pPr>
        <w:widowControl w:val="0"/>
        <w:numPr>
          <w:ilvl w:val="0"/>
          <w:numId w:val="2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Określając cele i zadania należy wskazać także komórki organizacyjne lub osoby odpowiedzialne bezpośrednio za ich wykonanie oraz zasoby przeznaczone do ich realizacji.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Identyfikacja ryzyka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7</w:t>
      </w:r>
    </w:p>
    <w:p w:rsidR="0001462A" w:rsidRPr="0001462A" w:rsidRDefault="0001462A" w:rsidP="0001462A">
      <w:pPr>
        <w:widowControl w:val="0"/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Identyfikacja ryzyka polega na ustaleniu ryzyka zagrażającego poszczególnym celom,                   zadaniom Przedszkola w Gałkowie Dużym ,</w:t>
      </w:r>
    </w:p>
    <w:p w:rsidR="0001462A" w:rsidRPr="0001462A" w:rsidRDefault="0001462A" w:rsidP="0001462A">
      <w:pPr>
        <w:widowControl w:val="0"/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Identyfikację ryzyka w odniesieniu do celów i zadań należy prowadzić nie rzadziej niż raz     w roku. W przypadku istotnej zmiany warunków, w których funkcjonuje Prz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edszkole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w Gałkowie Dużym , należy dokonać ponownej identyfikacji ryzyka.</w:t>
      </w:r>
    </w:p>
    <w:p w:rsidR="0001462A" w:rsidRPr="0001462A" w:rsidRDefault="0001462A" w:rsidP="0001462A">
      <w:pPr>
        <w:widowControl w:val="0"/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Podczas identyfikacji ryzyka należy przeanalizować:</w:t>
      </w:r>
    </w:p>
    <w:p w:rsidR="0001462A" w:rsidRPr="0001462A" w:rsidRDefault="0001462A" w:rsidP="0001462A">
      <w:pPr>
        <w:widowControl w:val="0"/>
        <w:tabs>
          <w:tab w:val="left" w:pos="284"/>
        </w:tabs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1) cele i zadania realizowane przez poszczególnych pracowników,</w:t>
      </w:r>
    </w:p>
    <w:p w:rsidR="0001462A" w:rsidRPr="0001462A" w:rsidRDefault="0001462A" w:rsidP="0001462A">
      <w:pPr>
        <w:widowControl w:val="0"/>
        <w:tabs>
          <w:tab w:val="left" w:pos="284"/>
        </w:tabs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2) realizację budżetu Gminy/ budżetu Przedszkola </w:t>
      </w:r>
    </w:p>
    <w:p w:rsidR="0001462A" w:rsidRPr="0001462A" w:rsidRDefault="0001462A" w:rsidP="0001462A">
      <w:pPr>
        <w:widowControl w:val="0"/>
        <w:tabs>
          <w:tab w:val="left" w:pos="426"/>
        </w:tabs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3) zagrożenia związane z osiąganiem celów i realizowaniem zadań Przedszkola w Gałkowie Dużym oraz z realizacją budżetu Przedszkola wraz z ich wewnętrznymi i zewnętrznymi przyczynami oraz możliwymi scenariuszami rozwoju zdarzeń.</w:t>
      </w:r>
    </w:p>
    <w:p w:rsidR="0001462A" w:rsidRPr="0001462A" w:rsidRDefault="0001462A" w:rsidP="0001462A">
      <w:pPr>
        <w:widowControl w:val="0"/>
        <w:numPr>
          <w:ilvl w:val="0"/>
          <w:numId w:val="14"/>
        </w:numPr>
        <w:tabs>
          <w:tab w:val="left" w:pos="644"/>
          <w:tab w:val="num" w:pos="100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Podczas identyfikacji ryzyka stosowana jest kategoryzacja ryzyka.</w:t>
      </w:r>
    </w:p>
    <w:p w:rsidR="0001462A" w:rsidRPr="0001462A" w:rsidRDefault="0001462A" w:rsidP="0001462A">
      <w:pPr>
        <w:widowControl w:val="0"/>
        <w:numPr>
          <w:ilvl w:val="0"/>
          <w:numId w:val="14"/>
        </w:numPr>
        <w:tabs>
          <w:tab w:val="left" w:pos="644"/>
          <w:tab w:val="num" w:pos="100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Ustala się następujące kategorie (obszary) ryzyka: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1) ryzyko finansowe,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2) ryzyko dotyczące zasobów ludzkich,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3) ryzyko działalności,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4) ryzyko zewnętrzne.</w:t>
      </w:r>
    </w:p>
    <w:p w:rsidR="0001462A" w:rsidRPr="0001462A" w:rsidRDefault="0001462A" w:rsidP="0001462A">
      <w:pPr>
        <w:widowControl w:val="0"/>
        <w:numPr>
          <w:ilvl w:val="0"/>
          <w:numId w:val="3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lastRenderedPageBreak/>
        <w:t>Przykłady ryzyka występującego w ramach poszczególnych kategorii (obszarów) określa </w:t>
      </w:r>
      <w:r w:rsidRPr="0001462A">
        <w:rPr>
          <w:rFonts w:ascii="Times New Roman" w:eastAsia="Times New Roman" w:hAnsi="Times New Roman" w:cs="Times New Roman"/>
          <w:kern w:val="1"/>
          <w:u w:val="single"/>
          <w:lang w:eastAsia="ar-SA"/>
        </w:rPr>
        <w:t>załącznik nr 1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do niniejszego zarządzenia.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Analiza ryzyka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8</w:t>
      </w: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Zidentyfikowane ryzyka należy poddać analizie mającej na celu określenie prawdopodobieństwa wystąpienia danego ryzyka i możliwych jego skutków (wpływu, oddziaływania). Należy również określić akceptowalny poziom ryzyka.</w:t>
      </w: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Ka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de zidentyfikowane ryzyko podlega analizie maj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cej na celu oszacowanie: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1) r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yzyka nieodł</w:t>
      </w:r>
      <w:r w:rsidRPr="0001462A">
        <w:rPr>
          <w:rFonts w:ascii="Times New Roman" w:eastAsia="TimesNewRoman" w:hAnsi="Times New Roman" w:cs="Times New Roman"/>
          <w:b/>
          <w:bCs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cznego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-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puj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cego bez jakichkolwiek mechanizmów kontrolnych (tj. metod, procedur, działa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ń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), które ograniczaj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to ryzyko, poprzez okre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lenie:</w:t>
      </w:r>
    </w:p>
    <w:p w:rsidR="0001462A" w:rsidRPr="0001462A" w:rsidRDefault="0001462A" w:rsidP="0001462A">
      <w:pPr>
        <w:widowControl w:val="0"/>
        <w:numPr>
          <w:ilvl w:val="0"/>
          <w:numId w:val="12"/>
        </w:numPr>
        <w:tabs>
          <w:tab w:val="left" w:pos="644"/>
          <w:tab w:val="num" w:pos="100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prawdopodobie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ń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stwa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pienia (P) – ocena punktowa w skali od 1 do 5,</w:t>
      </w:r>
    </w:p>
    <w:p w:rsidR="0001462A" w:rsidRPr="0001462A" w:rsidRDefault="0001462A" w:rsidP="0001462A">
      <w:pPr>
        <w:widowControl w:val="0"/>
        <w:numPr>
          <w:ilvl w:val="0"/>
          <w:numId w:val="12"/>
        </w:numPr>
        <w:tabs>
          <w:tab w:val="left" w:pos="644"/>
          <w:tab w:val="num" w:pos="100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wpływu (skutku, straty), jaki b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dzie miało ewentualne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pienie tego zdarzenia (W) -   ocena punktowa w skali od 1 do 5.</w:t>
      </w:r>
    </w:p>
    <w:p w:rsidR="0001462A" w:rsidRPr="0001462A" w:rsidRDefault="0001462A" w:rsidP="0001462A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ryzyka rezydualnego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-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puj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cego po wprowadzeniu mechanizmów kontrolnych, poprzez okre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lenie:</w:t>
      </w:r>
    </w:p>
    <w:p w:rsidR="0001462A" w:rsidRPr="0001462A" w:rsidRDefault="0001462A" w:rsidP="0001462A">
      <w:pPr>
        <w:widowControl w:val="0"/>
        <w:numPr>
          <w:ilvl w:val="0"/>
          <w:numId w:val="9"/>
        </w:numPr>
        <w:tabs>
          <w:tab w:val="left" w:pos="644"/>
          <w:tab w:val="num" w:pos="1440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prawdopodobie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ń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stwa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pienia (P) – ocena punktowa w skali od 1 do 5,</w:t>
      </w:r>
    </w:p>
    <w:p w:rsidR="0001462A" w:rsidRPr="0001462A" w:rsidRDefault="0001462A" w:rsidP="0001462A">
      <w:pPr>
        <w:widowControl w:val="0"/>
        <w:numPr>
          <w:ilvl w:val="0"/>
          <w:numId w:val="9"/>
        </w:numPr>
        <w:tabs>
          <w:tab w:val="left" w:pos="644"/>
          <w:tab w:val="num" w:pos="1440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wpływu (skutku, straty), jaki b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dzie miało ewentualne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pienie tego zdarzenia (W) - ocena punktowa w skali od 1 do 5.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Łączna relacja (iloczyn) tych dwóch wartości określa istotność ryzyka i obliczana jest według wzoru: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Istotność ryzyka = P x W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gdzie: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 – oznacza prawdopodobieństwo wystąpienia ryzyka;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W – oznacza wielkość wpływu, skutku, bądź straty, jaki będzie miało ewentualne wystąpienie tego zdarzenia.</w:t>
      </w: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Do okre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lenia prawdopodobie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ń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stwa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(P)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pienia ryzyka nale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y stosowa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nast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puj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ce definicje, gdzie przypisane im kryteria odnosz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ę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do: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930"/>
        <w:gridCol w:w="1665"/>
        <w:gridCol w:w="870"/>
        <w:gridCol w:w="1680"/>
        <w:gridCol w:w="1503"/>
      </w:tblGrid>
      <w:tr w:rsidR="0001462A" w:rsidRPr="0001462A" w:rsidTr="00100DB5">
        <w:trPr>
          <w:jc w:val="center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Skala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</w:tr>
      <w:tr w:rsidR="0001462A" w:rsidRPr="0001462A" w:rsidTr="00100DB5">
        <w:trPr>
          <w:jc w:val="center"/>
        </w:trPr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Opis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Rzadkie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Mało</w:t>
            </w:r>
          </w:p>
          <w:p w:rsidR="0001462A" w:rsidRPr="0001462A" w:rsidRDefault="0001462A" w:rsidP="0001462A">
            <w:pPr>
              <w:widowControl w:val="0"/>
              <w:suppressLineNumbers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prawdopodobne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Średnie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Prawdopodobne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Prawie pewne</w:t>
            </w:r>
          </w:p>
        </w:tc>
      </w:tr>
      <w:tr w:rsidR="0001462A" w:rsidRPr="0001462A" w:rsidTr="00100DB5">
        <w:trPr>
          <w:jc w:val="center"/>
        </w:trPr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Prawdopodobieństwo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0-20 %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21-40%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41-60%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61-80%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81-100%</w:t>
            </w:r>
          </w:p>
        </w:tc>
      </w:tr>
    </w:tbl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 – rzadkie;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ryzyko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 w nadchodz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cym roku, o ile nie zostanie zmniejszone, ale jego przypadki b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pojedyncze,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2 – mało prawdopodobne;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ryzyko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 w nadchodz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cym roku, o ile nie zostanie zmniejszone, ale ryzyko b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dzie si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ę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krystalizowa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okazjonalnie, b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ź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w wyniku zbiegu niezwykłych okoliczno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3 – </w:t>
      </w:r>
      <w:r w:rsidRPr="0001462A">
        <w:rPr>
          <w:rFonts w:ascii="Times New Roman" w:eastAsia="TimesNewRoman" w:hAnsi="Times New Roman" w:cs="Times New Roman"/>
          <w:b/>
          <w:bCs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rednie;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ryzyko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 w nadchodz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cym roku, o ile nie zostanie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zmniejszone, 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ale ryzyko b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dzie si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ę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krystalizowa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w miar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ę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sto, b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ź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w wyniku równoczesnego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powania ró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nych problemów i okoliczno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New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4 – prawdopodobne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; ryzyko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 w nadchodz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cym roku, o ile nie zostanie zmniejszone, ryzyko b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dzie systematycznie narasta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ć,</w:t>
      </w:r>
    </w:p>
    <w:p w:rsid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5 – prawie pewne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; ryzyko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 w najbli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szym roku bud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etowym.</w:t>
      </w: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Do określenia wpływu (W) (skutku, straty) ryzyka na realizację zadań stosuje się następujące definicje, gdzie przypisane cyfry odnoszą się do: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1635"/>
        <w:gridCol w:w="1620"/>
        <w:gridCol w:w="1590"/>
        <w:gridCol w:w="1575"/>
        <w:gridCol w:w="1608"/>
      </w:tblGrid>
      <w:tr w:rsidR="0001462A" w:rsidRPr="0001462A" w:rsidTr="00100DB5">
        <w:trPr>
          <w:jc w:val="center"/>
        </w:trPr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Skala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</w:tr>
      <w:tr w:rsidR="0001462A" w:rsidRPr="0001462A" w:rsidTr="00100DB5">
        <w:trPr>
          <w:jc w:val="center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Opis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Nieznaczny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Mały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Średni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Poważny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Katastrofalny</w:t>
            </w:r>
          </w:p>
        </w:tc>
      </w:tr>
    </w:tbl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 – nieznaczny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; rozwiązanie problemu będzie wymagało nieznacznego nakładu czasu/zasobów, lecz problem nie spowoduje trwałej szkody i wywrze mały wpływ na wyniki finansowe. Może spowodować krótkotrwałe lub niewielkie zakłóce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nia 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w działalności.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 – mały;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rozwiązanie problemu będzie wymagało pewnego nakładu czasu/zasobów. Usunięcie skutków (powstałych strat) będzie wymagało czasu. Może mieć wpływ na wyniki finansowe, których ranga będzie wymagała ujawnienia. Może spow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odować zakłócenia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w działalności.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3 – średni;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rozwiązanie problemu będzie wymagało umiarkowanego nakładu czasu/zasobów – w tym kierownictwa wyższego szczebla. Usunięcie skutków (strat) będzie trudne. Wywrze wpływ na wyniki finansowe i może stać się ważnym wydarzeniem publicznym. Może doprowadzić do niezrealizowania kluczowego celu.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4 – poważny;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rozwiązanie problemu będzie wymagało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dużego nakładu czasu/zasobów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w tym kierownictwa wyższego szczebla. Usunięcie skutków (strat) będzie bardzo trudne lub nieraz wręcz niemożliwe. Wywrze istotny wpływ na wyniki finansowe i stanie się istotnym wydarzeniem publicznym. Prawdopodobnie doprowadzi do niezrealizowania kluczowego celu. 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5 – katastrofalny;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rozwiązanie problemu będzie wymagało bardzo dużego nakładu czasu/zasobów – w tym kierownictwa wyższego szczebla. Usunięcie skutków (strat) będzie bardzo trudne lub wręcz niemożliwe. Wywrze istotny wpływ na wyniki finansowe i stanie się ważnym wydarzeniem publicznym. Doprowadzi do niezrealizowania kluczowego celu.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W oparciu o dokonaną ocenę oddziaływania i prawdopodobieństwa ziszczenia się ryzyka ustalany jest poziom istotności ryzyka. Ustala się następujące poziomy istotności ryzyka: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1)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ryzyko niskie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– ryzyko akceptowalne, ale nale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y je monitorowa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i w miar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ę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potrzeby sprawdza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ć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, czy ryzyko jest prawidłowo kontrolowane,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2)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ryzyko wysokie –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mo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potencjalnie wpłyn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na kluczow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działalno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ść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Gminy, wymaga wprowadzenia przez wła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cicieli </w:t>
      </w:r>
      <w:proofErr w:type="spellStart"/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</w:t>
      </w:r>
      <w:proofErr w:type="spellEnd"/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działa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ń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koryguj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cych i zapobiegawczych oraz uzupełnienia wewn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trznych mechanizmów kontrolnych, które ogranicz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prawdopodobie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ń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stwo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pienia ryzyka. Decyzj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ę </w:t>
      </w:r>
      <w:r>
        <w:rPr>
          <w:rFonts w:ascii="Times New Roman" w:eastAsia="TimesNewRoman" w:hAnsi="Times New Roman" w:cs="Times New Roman"/>
          <w:kern w:val="1"/>
          <w:lang w:eastAsia="ar-SA"/>
        </w:rPr>
        <w:t xml:space="preserve">                                    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o tolerowaniu (akceptacji) ryzyka mo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podj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ąć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, w formie adnotacji „akceptuj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” tylko Burmistrz Koluszek,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3)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ryzyko bardzo wysokie –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stanowi powa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ne zagro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enie dla kluczowej działalno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 Gminy lub osi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gni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cia przez ni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wyznaczonych celów działania. Potrzebne jest natychmiastowe działanie, poprzez wprowadzenie silnych mechanizmów kontroli. Podlega ci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głemu monitoringowi, nie mo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by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tolerowane. Wła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ciciele </w:t>
      </w:r>
      <w:proofErr w:type="spellStart"/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</w:t>
      </w:r>
      <w:proofErr w:type="spellEnd"/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zobowi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zani s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do zaprojektowania mechanizmów ograniczaj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cych poziom tego ryzyka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i natychmiastowego powiadomienia Burmistrza Koluszek z podaniem propozycji zastosowania konkretnego mechanizmu kontroli.</w:t>
      </w: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Ustala się, że ryzykiem akceptowalnym jest ryzyko niskie. Ryzyka wysokie i bardzo wysokie przekraczają akceptowalny poziom ryzyka.</w:t>
      </w: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Istotność ryzyka jest oceniana na tzw. mapie ryzyka: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Wpływ, skutek (oddziaływanie)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3"/>
        <w:gridCol w:w="1226"/>
        <w:gridCol w:w="1751"/>
        <w:gridCol w:w="992"/>
        <w:gridCol w:w="1847"/>
        <w:gridCol w:w="1473"/>
      </w:tblGrid>
      <w:tr w:rsidR="0001462A" w:rsidRPr="0001462A" w:rsidTr="00100DB5">
        <w:trPr>
          <w:jc w:val="center"/>
        </w:trPr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Katastrofalny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23FF23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1462A" w:rsidRPr="0001462A" w:rsidRDefault="0001462A" w:rsidP="00100DB5">
            <w:pPr>
              <w:widowControl w:val="0"/>
              <w:suppressLineNumbers/>
              <w:shd w:val="clear" w:color="auto" w:fill="FF0000"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1462A" w:rsidRPr="0001462A" w:rsidRDefault="0001462A" w:rsidP="00100DB5">
            <w:pPr>
              <w:widowControl w:val="0"/>
              <w:suppressLineNumbers/>
              <w:shd w:val="clear" w:color="auto" w:fill="FF0000"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01462A" w:rsidRPr="0001462A" w:rsidRDefault="0001462A" w:rsidP="00100DB5">
            <w:pPr>
              <w:widowControl w:val="0"/>
              <w:suppressLineNumbers/>
              <w:shd w:val="clear" w:color="auto" w:fill="FF0000"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Poważny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3FF23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Średni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Mały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Nieznaczny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Rzadkie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Mało</w:t>
            </w:r>
          </w:p>
          <w:p w:rsidR="0001462A" w:rsidRPr="0001462A" w:rsidRDefault="0001462A" w:rsidP="00100DB5">
            <w:pPr>
              <w:widowControl w:val="0"/>
              <w:suppressLineNumbers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prawdopodobne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Średnie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Prawdopodobne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Prawie pewne</w:t>
            </w:r>
          </w:p>
        </w:tc>
      </w:tr>
    </w:tbl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Prawdopodobieństwo wystąpienia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7"/>
      </w:tblGrid>
      <w:tr w:rsidR="0001462A" w:rsidRPr="0001462A" w:rsidTr="00100DB5">
        <w:trPr>
          <w:jc w:val="center"/>
        </w:trPr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Niskie</w:t>
            </w:r>
          </w:p>
        </w:tc>
      </w:tr>
      <w:tr w:rsidR="0001462A" w:rsidRPr="0001462A" w:rsidTr="00100DB5">
        <w:trPr>
          <w:jc w:val="center"/>
        </w:trPr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Wysokie</w:t>
            </w:r>
          </w:p>
        </w:tc>
      </w:tr>
      <w:tr w:rsidR="0001462A" w:rsidRPr="0001462A" w:rsidTr="00100DB5">
        <w:trPr>
          <w:jc w:val="center"/>
        </w:trPr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01462A" w:rsidRPr="0001462A" w:rsidRDefault="0001462A" w:rsidP="00100DB5">
            <w:pPr>
              <w:widowControl w:val="0"/>
              <w:suppressLineNumbers/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Bardzo wysokie</w:t>
            </w:r>
          </w:p>
        </w:tc>
      </w:tr>
    </w:tbl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Reakcja na ryzyko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9</w:t>
      </w:r>
    </w:p>
    <w:p w:rsidR="0001462A" w:rsidRPr="0001462A" w:rsidRDefault="0001462A" w:rsidP="0001462A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Ryzyko przekraczające akceptowalny poziom ryzyka wymaga ustalenia i podjęcia działań ograniczających je poprzez zmniejszenie jego wpływu lub prawdopodobieństwa ziszczenia (przeciwdziałanie ryzyku).</w:t>
      </w:r>
    </w:p>
    <w:p w:rsidR="0001462A" w:rsidRPr="0001462A" w:rsidRDefault="0001462A" w:rsidP="0001462A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Przyjmuje się następujące sposoby post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powania z ryzykiem: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1)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przeniesienie ryzyka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na inn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instytucj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, np. poprzez ubezpieczenie maj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tku,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2)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tolerowanie ryzyka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- w przypadku, gdy istniej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okre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lone trudno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 w przeciwdziałaniu ryzykom, a tak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gdy koszty podj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tych działa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ń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mog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przekroczy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przewidywane korzy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3)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przeciwdziałanie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- działania pozwalaj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ce na ograniczenie ryzyka do akceptowalnego poziomu, np. dzi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ki wzmocnieniu mechanizmów kontroli wewn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trznej (poprzez procedury, wytyczne, zasady, nadzór, itd.) wbudowanych w realizowane procesy,</w:t>
      </w:r>
    </w:p>
    <w:p w:rsid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4)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przesuni</w:t>
      </w:r>
      <w:r w:rsidRPr="0001462A">
        <w:rPr>
          <w:rFonts w:ascii="Times New Roman" w:eastAsia="TimesNewRoman" w:hAnsi="Times New Roman" w:cs="Times New Roman"/>
          <w:b/>
          <w:bCs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cie w czasie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(wycofanie si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) - zawieszenie działa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ń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rodz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cych zbyt du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ryzyko.</w:t>
      </w:r>
    </w:p>
    <w:p w:rsidR="0001462A" w:rsidRPr="0001462A" w:rsidRDefault="0001462A" w:rsidP="0001462A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E w:val="0"/>
        <w:spacing w:after="0" w:line="312" w:lineRule="auto"/>
        <w:ind w:left="644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W celu określenia metody przeciwdziałania ryzyku należy przeanalizować: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1) przyczyny (źródła) ryzyka i możliwe scenariusze rozwoju wydarzeń,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2) istniejące mechanizmy kontroli stosowane w celu ograniczenia lub uniknięcia tego ryzyka,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3) skuteczność istniejących mechanizmów kontroli, tj. zakres, w jakim przeciwdziałają ryzyku, a poprzez to ułatwiają lub utrudniają realizację ustalonych celów i zadań.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Dokumentowanie procesu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10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Identyfikacji i analizy ryzyka oraz ustalenia metody przeciwdziałania ryzyku dokonuje się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raz </w:t>
      </w: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w roku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w terminie do 15 listopada każdego roku.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Na podstawie dokonanej identyfikacji i analizy ryzyka oraz ustalenia metody przeciwdziałania ryzyku, Dyrektor Przedszkola wypełnia ,,</w:t>
      </w:r>
      <w:r w:rsidRPr="0001462A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Arkusz identyfikacji, oceny oraz określenia metody przeciwdziałaniu ryzyku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”, zwane dalej ,,arkuszami” według wzoru zamieszczonego w </w:t>
      </w:r>
      <w:r w:rsidRPr="0001462A">
        <w:rPr>
          <w:rFonts w:ascii="Times New Roman" w:eastAsia="Times New Roman" w:hAnsi="Times New Roman" w:cs="Times New Roman"/>
          <w:kern w:val="1"/>
          <w:u w:val="single"/>
          <w:lang w:eastAsia="ar-SA"/>
        </w:rPr>
        <w:t>załączniku nr 2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do niniejszego zarządzenia.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Odnotowania w arkuszach wymagają wszystkie zidentyfikowane ryzyka, natomiast dla ryzyka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lastRenderedPageBreak/>
        <w:t>przekraczającego akceptowalny poziom ryzyka (ryzyka bardzo wysokie  i wysokie) należy podać planowane metody ograniczania tego ryzyka do akceptowalnego poziomu.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Arkusze przedkładane są Sekretarzowi Gminy Koluszki w terminie wskazanym w ust. 1.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Zespół oceny ryzyka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w terminie do dnia 30 listopada każdego roku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sporządza zbiorczy raport identyfikacji </w:t>
      </w:r>
      <w:proofErr w:type="spellStart"/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</w:t>
      </w:r>
      <w:proofErr w:type="spellEnd"/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przekraczający akceptowalny poziom ryzyka (ryzyko bardzo wysokie i wysokie) oraz planowane metody ograniczenia tego ryzyka do akceptowalnego poziomu i przedstawia ten raport wraz z kserokopią zatwierdzonych arkuszy Burmistrzowi oraz do wiadomości Audytorowi Wewnętrznemu w Urzędzie. Decyzje dotyczące sposobu reakcji na zidentyfikowane ryzyka podejmuje Burmistrz, dokonując adnotacji na raporcie zbiorczym.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Osoby sporządzające arkusze, o których mowa w ust. 2 zapewniają stosowanie metod przeciwdziałaniu ryzyku ustalonych w arkuszach, a w razie zaistniałej potrzeby przygotowują projekty stosownych aktów wewnętrznych określających mechanizmy kontroli i przedstawiają Burmistrzowi w celu ich akceptacji i wprowadzenia do stosowania.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Monitorowanie ryzyka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11</w:t>
      </w:r>
    </w:p>
    <w:p w:rsidR="0001462A" w:rsidRPr="0001462A" w:rsidRDefault="0001462A" w:rsidP="0001462A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Proces monitorowania ryzyka jest procesem ciągłym i jest realizowany na każdym szczeblu zarządzania w ramach kontroli zarządczej.</w:t>
      </w:r>
    </w:p>
    <w:p w:rsidR="0001462A" w:rsidRPr="0001462A" w:rsidRDefault="0001462A" w:rsidP="0001462A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Zidentyfikowane ryzyka oraz ustalone metody jego ograniczania do akceptowalnego poziomu są na bieżąco monitorowane (oceniane) przez:</w:t>
      </w:r>
    </w:p>
    <w:p w:rsidR="0001462A" w:rsidRPr="0001462A" w:rsidRDefault="0001462A" w:rsidP="0001462A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Dyrektor Przedszkola ocenia poziom zidentyfikowanego ryzyka oraz skuteczność stosowanych metod jego ograniczenia,</w:t>
      </w:r>
    </w:p>
    <w:p w:rsidR="0001462A" w:rsidRPr="0001462A" w:rsidRDefault="0001462A" w:rsidP="0001462A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Wyniki oceny, o której mowa w ust. 2 i 3, wykorzystywane są do poprawy efektywności zarządzania ryzykiem oraz usprawnienia systemu kontroli zarządczej.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Postanowienia końcowe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12</w:t>
      </w:r>
    </w:p>
    <w:p w:rsidR="0001462A" w:rsidRPr="0001462A" w:rsidRDefault="0001462A" w:rsidP="0001462A">
      <w:pPr>
        <w:widowControl w:val="0"/>
        <w:numPr>
          <w:ilvl w:val="0"/>
          <w:numId w:val="8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Procedura zarządzania ryzykiem podlega raz na rok przeglądowi w celu jej aktualizacji.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60" w:lineRule="auto"/>
        <w:rPr>
          <w:rFonts w:ascii="Times New Roman" w:eastAsia="TTE19D5470t00" w:hAnsi="Times New Roman" w:cs="Times New Roman"/>
          <w:b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1462A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                                    Dyrektor Przedszkola w Gałkowie Dużym </w:t>
      </w: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1462A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  Jolanta Majka </w:t>
      </w:r>
    </w:p>
    <w:p w:rsid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bookmarkStart w:id="0" w:name="_GoBack"/>
      <w:bookmarkEnd w:id="0"/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  <w:sectPr w:rsidR="0001462A" w:rsidRPr="0001462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01462A" w:rsidRPr="0001462A" w:rsidRDefault="0001462A" w:rsidP="0001462A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E w:val="0"/>
        <w:spacing w:after="0" w:line="312" w:lineRule="auto"/>
        <w:ind w:left="644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lastRenderedPageBreak/>
        <w:t>W celu określenia metody przeciwdziałania ryzyku należy przeanalizować: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1) przyczyny (źródła) ryzyka i możliwe scenariusze rozwoju wydarzeń,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2) istniejące mechanizmy kontroli stosowane w celu ograniczenia lub uniknięcia tego ryzyka,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3) skuteczność istniejących mechanizmów kontroli, tj. zakres, w jakim przeciwdziałają ryzyku, a poprzez to ułatwiają lub utrudniają realizację ustalonych celów i zadań.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Dokumentowanie procesu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10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Identyfikacji i analizy ryzyka oraz ustalenia metody przeciwdziałania ryzyku dokonuje się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raz </w:t>
      </w: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w roku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w terminie do 15 listopada każdego roku.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Na podstawie dokonanej identyfikacji i analizy ryzyka oraz ustalenia metody przeciwdziałania ryzyku, Dyrektor Przedszkola wypełnia ,,</w:t>
      </w:r>
      <w:r w:rsidRPr="0001462A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Arkusz identyfikacji, oceny oraz określenia metody przeciwdziałaniu ryzyku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”, zwane dalej ,,arkuszami” według wzoru zamieszczonego w </w:t>
      </w:r>
      <w:r w:rsidRPr="0001462A">
        <w:rPr>
          <w:rFonts w:ascii="Times New Roman" w:eastAsia="Times New Roman" w:hAnsi="Times New Roman" w:cs="Times New Roman"/>
          <w:kern w:val="1"/>
          <w:u w:val="single"/>
          <w:lang w:eastAsia="ar-SA"/>
        </w:rPr>
        <w:t>załączniku nr 2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do niniejszego zarządzenia.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Odnotowania w arkuszach wymagają wszystkie zidentyfikowane ryzyka, natomiast dla ryzyka przekraczającego akceptowalny poziom ryzyka (ryzyka bardzo wysokie  i wysokie) należy podać planowane metody ograniczania tego ryzyka do akceptowalnego poziomu.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Arkusze przedkładane są Sekretarzowi Gminy Koluszki w terminie wskazanym w ust. 1.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Zespół oceny ryzyka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w terminie do dnia 30 listopada każdego roku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sporządza zbiorczy raport identyfikacji </w:t>
      </w:r>
      <w:proofErr w:type="spellStart"/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</w:t>
      </w:r>
      <w:proofErr w:type="spellEnd"/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przekraczający akceptowalny poziom ryzyka (ryzyko bardzo wysokie i wysokie) oraz planowane metody ograniczenia tego ryzyka do akceptowalnego poziomu i przedstawia ten raport wraz z kserokopią zatwierdzonych arkuszy Burmistrzowi oraz do wiadomości Audytorowi Wewnętrznemu w Urzędzie. Decyzje dotyczące sposobu reakcji na zidentyfikowane ryzyka podejmuje Burmistrz, dokonując adnotacji na raporcie zbiorczym.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Osoby sporządzające arkusze, o których mowa w ust. 2 zapewniają stosowanie metod przeciwdziałaniu ryzyku ustalonych w arkuszach, a w razie zaistniałej potrzeby przygotowują projekty stosownych aktów wewnętrznych określających mechanizmy kontroli i przedstawiają Burmistrzowi w celu ich akceptacji i wprowadzenia do stosowania.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Monitorowanie ryzyka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11</w:t>
      </w:r>
    </w:p>
    <w:p w:rsidR="0001462A" w:rsidRPr="0001462A" w:rsidRDefault="0001462A" w:rsidP="0001462A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Proces monitorowania ryzyka jest procesem ciągłym i jest realizowany na każdym szczeblu zarządzania w ramach kontroli zarządczej.</w:t>
      </w:r>
    </w:p>
    <w:p w:rsidR="0001462A" w:rsidRPr="0001462A" w:rsidRDefault="0001462A" w:rsidP="0001462A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Zidentyfikowane ryzyka oraz ustalone metody jego ograniczania do akceptowalnego poziomu są na bieżąco monitorowane (oceniane) przez:</w:t>
      </w:r>
    </w:p>
    <w:p w:rsidR="0001462A" w:rsidRPr="0001462A" w:rsidRDefault="0001462A" w:rsidP="0001462A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Dyrektor Przedszkola ocenia poziom zidentyfikowanego ryzyka oraz skuteczność stosowanych metod jego ograniczenia,</w:t>
      </w:r>
    </w:p>
    <w:p w:rsidR="0001462A" w:rsidRPr="0001462A" w:rsidRDefault="0001462A" w:rsidP="0001462A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Wyniki oceny, o której mowa w ust. 2 i 3, wykorzystywane są do poprawy efektywności zarządzania ryzykiem oraz usprawnienia systemu kontroli zarządczej.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Postanowienia końcowe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12</w:t>
      </w:r>
    </w:p>
    <w:p w:rsidR="0001462A" w:rsidRPr="0001462A" w:rsidRDefault="0001462A" w:rsidP="0001462A">
      <w:pPr>
        <w:widowControl w:val="0"/>
        <w:numPr>
          <w:ilvl w:val="0"/>
          <w:numId w:val="8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Procedura zarządzania ryzykiem podlega raz na rok przeglądowi w celu jej aktualizacji.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60" w:lineRule="auto"/>
        <w:rPr>
          <w:rFonts w:ascii="Times New Roman" w:eastAsia="TTE19D5470t00" w:hAnsi="Times New Roman" w:cs="Times New Roman"/>
          <w:b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1462A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                                    Dyrektor Przedszkola w Gałkowie Dużym </w:t>
      </w: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1462A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  Jolanta Majka </w:t>
      </w: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  <w:sectPr w:rsidR="0001462A" w:rsidRPr="0001462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lastRenderedPageBreak/>
        <w:t>Do określenia wpływu (W) (skutku, straty) ryzyka na realizację zadań stosuje się następujące definicje, gdzie przypisane cyfry odnoszą się do: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1635"/>
        <w:gridCol w:w="1620"/>
        <w:gridCol w:w="1590"/>
        <w:gridCol w:w="1575"/>
        <w:gridCol w:w="1608"/>
      </w:tblGrid>
      <w:tr w:rsidR="0001462A" w:rsidRPr="0001462A" w:rsidTr="00100DB5">
        <w:trPr>
          <w:jc w:val="center"/>
        </w:trPr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Skala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</w:tr>
      <w:tr w:rsidR="0001462A" w:rsidRPr="0001462A" w:rsidTr="00100DB5">
        <w:trPr>
          <w:jc w:val="center"/>
        </w:trPr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Opis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Nieznaczny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Mały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Średni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Poważny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Katastrofalny</w:t>
            </w:r>
          </w:p>
        </w:tc>
      </w:tr>
    </w:tbl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 – nieznaczny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; rozwiązanie problemu będzie wymagało nieznacznego nakładu czasu/zasobów, lecz problem nie spowoduje trwałej szkody i wywrze mały wpływ na wyniki finansowe. Może spowodować krótkotrwałe lub niewielkie zakłócenia                             w działalności.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 – mały;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rozwiązanie problemu będzie wymagało pewnego nakładu czasu/zasobów. Usunięcie skutków (powstałych strat) będzie wymagało czasu. Może mieć wpływ na wyniki finansowe, których ranga będzie wymagała ujawnienia. Może spowodować zakłócenia                 w działalności.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3 – średni;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rozwiązanie problemu będzie wymagało umiarkowanego nakładu czasu/zasobów – w tym kierownictwa wyższego szczebla. Usunięcie skutków (strat) będzie trudne. Wywrze wpływ na wyniki finansowe i może stać się ważnym wydarzeniem publicznym. Może doprowadzić do niezrealizowania kluczowego celu.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4 – poważny;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bookmarkStart w:id="1" w:name="Layer_12"/>
      <w:bookmarkEnd w:id="1"/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rozwiązanie problemu będzie wymagało dużego nakładu czasu/zasobów                w tym kierownictwa wyższego szczebla. Usunięcie skutków (strat) będzie bardzo trudne lub nieraz wręcz niemożliwe. Wywrze istotny wpływ na wyniki finansowe i stanie się istotnym wydarzeniem publicznym. Prawdopodobnie doprowadzi do niezrealizowania kluczowego celu. 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5 – katastrofalny;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rozwiązanie problemu będzie wymagało bardzo dużego nakładu czasu/zasobów – w tym kierownictwa wyższego szczebla. Usunięcie skutków (strat) będzie bardzo trudne lub wręcz niemożliwe. Wywrze istotny wpływ na wyniki finansowe i stanie się ważnym wydarzeniem publicznym. Doprowadzi do niezrealizowania kluczowego celu.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W oparciu o dokonaną ocenę oddziaływania i prawdopodobieństwa ziszczenia się ryzyka ustalany jest poziom istotności ryzyka. Ustala się następujące poziomy istotności ryzyka: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1)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ryzyko niskie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– ryzyko akceptowalne, ale nale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y je monitorowa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i w miar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ę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potrzeby sprawdza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ć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, czy ryzyko jest prawidłowo kontrolowane,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2)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ryzyko wysokie –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mo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potencjalnie wpłyn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na kluczow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działalno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ść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Gminy, wymaga wprowadzenia przez wła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cicieli </w:t>
      </w:r>
      <w:proofErr w:type="spellStart"/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</w:t>
      </w:r>
      <w:proofErr w:type="spellEnd"/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działa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ń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koryguj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cych i zapobiegawczych oraz uzupełnienia wewn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trznych mechanizmów kontrolnych, które ogranicz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prawdopodobie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ń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stwo wyst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pienia ryzyka. Decyzj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ę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o tolerowaniu (akceptacji) ryzyka mo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podj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ąć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, w formie adnotacji „akceptuj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” tylko Burmistrz Koluszek,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3)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ryzyko bardzo wysokie –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stanowi powa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ne zagro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enie dla kluczowej działalno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 Gminy lub osi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gni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cia przez ni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wyznaczonych celów działania. Potrzebne jest natychmiastowe działanie, poprzez wprowadzenie silnych mechanizmów kontroli. Podlega ci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głemu monitoringowi, nie mo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by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tolerowane. Wła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ciciele </w:t>
      </w:r>
      <w:proofErr w:type="spellStart"/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</w:t>
      </w:r>
      <w:proofErr w:type="spellEnd"/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zobowi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zani s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do zaprojektowania mechanizmów ograniczaj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cych poziom tego ryzyka i natychmiastowego powiadomienia Burmistrza Koluszek z podaniem propozycji zastosowania konkretnego mechanizmu kontroli.</w:t>
      </w: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Ustala się, że ryzykiem akceptowalnym jest ryzyko niskie. Ryzyka wysokie i bardzo wysokie przekraczają akceptowalny poziom ryzyka.</w:t>
      </w:r>
    </w:p>
    <w:p w:rsidR="0001462A" w:rsidRPr="0001462A" w:rsidRDefault="0001462A" w:rsidP="0001462A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Istotność ryzyka jest oceniana na tzw. mapie ryzyka: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Wpływ, skutek (oddziaływanie)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3"/>
        <w:gridCol w:w="1226"/>
        <w:gridCol w:w="1751"/>
        <w:gridCol w:w="992"/>
        <w:gridCol w:w="1847"/>
        <w:gridCol w:w="1473"/>
      </w:tblGrid>
      <w:tr w:rsidR="0001462A" w:rsidRPr="0001462A" w:rsidTr="00100DB5">
        <w:trPr>
          <w:jc w:val="center"/>
        </w:trPr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Katastrofalny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23FF23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1462A" w:rsidRPr="0001462A" w:rsidRDefault="0001462A" w:rsidP="0001462A">
            <w:pPr>
              <w:widowControl w:val="0"/>
              <w:suppressLineNumbers/>
              <w:shd w:val="clear" w:color="auto" w:fill="FF0000"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1462A" w:rsidRPr="0001462A" w:rsidRDefault="0001462A" w:rsidP="0001462A">
            <w:pPr>
              <w:widowControl w:val="0"/>
              <w:suppressLineNumbers/>
              <w:shd w:val="clear" w:color="auto" w:fill="FF0000"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01462A" w:rsidRPr="0001462A" w:rsidRDefault="0001462A" w:rsidP="0001462A">
            <w:pPr>
              <w:widowControl w:val="0"/>
              <w:suppressLineNumbers/>
              <w:shd w:val="clear" w:color="auto" w:fill="FF0000"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Poważny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3FF23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Średni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Mały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Nieznaczny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</w:tr>
      <w:tr w:rsidR="0001462A" w:rsidRPr="0001462A" w:rsidTr="00100DB5">
        <w:trPr>
          <w:jc w:val="center"/>
        </w:trPr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Rzadkie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Mało</w:t>
            </w:r>
          </w:p>
          <w:p w:rsidR="0001462A" w:rsidRPr="0001462A" w:rsidRDefault="0001462A" w:rsidP="0001462A">
            <w:pPr>
              <w:widowControl w:val="0"/>
              <w:suppressLineNumbers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prawdopodobne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Średnie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Prawdopodobne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Prawie pewne</w:t>
            </w:r>
          </w:p>
        </w:tc>
      </w:tr>
    </w:tbl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Prawdopodobieństwo wystąpienia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7"/>
      </w:tblGrid>
      <w:tr w:rsidR="0001462A" w:rsidRPr="0001462A" w:rsidTr="00100DB5">
        <w:trPr>
          <w:jc w:val="center"/>
        </w:trPr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Niskie</w:t>
            </w:r>
          </w:p>
        </w:tc>
      </w:tr>
      <w:tr w:rsidR="0001462A" w:rsidRPr="0001462A" w:rsidTr="00100DB5">
        <w:trPr>
          <w:jc w:val="center"/>
        </w:trPr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Wysokie</w:t>
            </w:r>
          </w:p>
        </w:tc>
      </w:tr>
      <w:tr w:rsidR="0001462A" w:rsidRPr="0001462A" w:rsidTr="00100DB5">
        <w:trPr>
          <w:jc w:val="center"/>
        </w:trPr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01462A" w:rsidRPr="0001462A" w:rsidRDefault="0001462A" w:rsidP="0001462A">
            <w:pPr>
              <w:widowControl w:val="0"/>
              <w:suppressLineNumbers/>
              <w:suppressAutoHyphens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1462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Bardzo wysokie</w:t>
            </w:r>
          </w:p>
        </w:tc>
      </w:tr>
    </w:tbl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Reakcja na ryzyko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9</w:t>
      </w:r>
    </w:p>
    <w:p w:rsidR="0001462A" w:rsidRPr="0001462A" w:rsidRDefault="0001462A" w:rsidP="0001462A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Ryzyko przekraczające akceptowalny poziom ryzyka wymaga ustalenia i podjęcia działań ograniczających je poprzez zmniejszenie jego wpływu lub prawdopodobieństwa ziszczenia (przeciwdziałanie ryzyku).</w:t>
      </w:r>
    </w:p>
    <w:p w:rsidR="0001462A" w:rsidRPr="0001462A" w:rsidRDefault="0001462A" w:rsidP="0001462A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Przyjmuje się następujące sposoby post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powania z ryzykiem: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1)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przeniesienie ryzyka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na inn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instytucj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, np. poprzez ubezpieczenie maj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tku,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2)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tolerowanie ryzyka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- w przypadku, gdy istniej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okre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lone trudno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 w przeciwdziałaniu ryzykom, a tak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gdy koszty podj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tych działa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ń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mog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ą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przekroczy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ć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przewidywane korzy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ś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ci,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3)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przeciwdziałanie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- działania pozwalaj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ce na ograniczenie ryzyka do akceptowalnego poziomu, np. dzi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ki wzmocnieniu mechanizmów kontroli wewn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trznej (poprzez procedury, wytyczne, zasady, nadzór, itd.) wbudowanych w realizowane procesy,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  <w:sectPr w:rsidR="0001462A" w:rsidRPr="0001462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4) 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przesuni</w:t>
      </w:r>
      <w:r w:rsidRPr="0001462A">
        <w:rPr>
          <w:rFonts w:ascii="Times New Roman" w:eastAsia="TimesNewRoman" w:hAnsi="Times New Roman" w:cs="Times New Roman"/>
          <w:b/>
          <w:bCs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cie w czasie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(wycofanie si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) - zawieszenie działa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 xml:space="preserve">ń 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rodz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ą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cych zbyt du</w:t>
      </w:r>
      <w:r w:rsidRPr="0001462A">
        <w:rPr>
          <w:rFonts w:ascii="Times New Roman" w:eastAsia="TimesNewRoman" w:hAnsi="Times New Roman" w:cs="Times New Roman"/>
          <w:kern w:val="1"/>
          <w:lang w:eastAsia="ar-SA"/>
        </w:rPr>
        <w:t>ż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>e ryzyko.</w:t>
      </w:r>
    </w:p>
    <w:p w:rsidR="0001462A" w:rsidRPr="0001462A" w:rsidRDefault="0001462A" w:rsidP="0001462A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E w:val="0"/>
        <w:spacing w:after="0" w:line="312" w:lineRule="auto"/>
        <w:ind w:left="644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lastRenderedPageBreak/>
        <w:t>W celu określenia metody przeciwdziałania ryzyku należy przeanalizować: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1) przyczyny (źródła) ryzyka i możliwe scenariusze rozwoju wydarzeń,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2) istniejące mechanizmy kontroli stosowane w celu ograniczenia lub uniknięcia tego ryzyka,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3) skuteczność istniejących mechanizmów kontroli, tj. zakres, w jakim przeciwdziałają ryzyku, a poprzez to ułatwiają lub utrudniają realizację ustalonych celów i zadań.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Dokumentowanie procesu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10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Identyfikacji i analizy ryzyka oraz ustalenia metody przeciwdziałania ryzyku dokonuje się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raz w roku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w terminie do 15 listopada każdego roku.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Na podstawie dokonanej identyfikacji i analizy ryzyka oraz ustalenia metody przeciwdziałania ryzyku, Dyrektor Przedszkola wypełnia ,,</w:t>
      </w:r>
      <w:r w:rsidRPr="0001462A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Arkusz identyfikacji, oceny oraz określenia metody przeciwdziałaniu ryzyku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”, zwane dalej ,,arkuszami” według wzoru zamieszczonego w </w:t>
      </w:r>
      <w:r w:rsidRPr="0001462A">
        <w:rPr>
          <w:rFonts w:ascii="Times New Roman" w:eastAsia="Times New Roman" w:hAnsi="Times New Roman" w:cs="Times New Roman"/>
          <w:kern w:val="1"/>
          <w:u w:val="single"/>
          <w:lang w:eastAsia="ar-SA"/>
        </w:rPr>
        <w:t>załączniku nr 2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do niniejszego zarządzenia.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Odnotowania w arkuszach wymagają wszystkie zidentyfikowane ryzyka, natomiast dla ryzyka przekraczającego akceptowalny poziom ryzyka (ryzyka bardzo wysokie                                 i wysokie) należy podać planowane metody ograniczania tego ryzyka do akceptowalnego poziomu.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Arkusze przedkładane są Sekretarzowi Gminy Koluszki w terminie wskazanym w ust. 1.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Zespół oceny ryzyka </w:t>
      </w:r>
      <w:r w:rsidRPr="0001462A">
        <w:rPr>
          <w:rFonts w:ascii="Times New Roman" w:eastAsia="Times New Roman" w:hAnsi="Times New Roman" w:cs="Times New Roman"/>
          <w:b/>
          <w:kern w:val="1"/>
          <w:lang w:eastAsia="ar-SA"/>
        </w:rPr>
        <w:t>w terminie do dnia 30 listopada każdego roku</w:t>
      </w:r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sporządza zbiorczy raport identyfikacji </w:t>
      </w:r>
      <w:proofErr w:type="spellStart"/>
      <w:r w:rsidRPr="0001462A">
        <w:rPr>
          <w:rFonts w:ascii="Times New Roman" w:eastAsia="Times New Roman" w:hAnsi="Times New Roman" w:cs="Times New Roman"/>
          <w:kern w:val="1"/>
          <w:lang w:eastAsia="ar-SA"/>
        </w:rPr>
        <w:t>ryzyk</w:t>
      </w:r>
      <w:proofErr w:type="spellEnd"/>
      <w:r w:rsidRPr="0001462A">
        <w:rPr>
          <w:rFonts w:ascii="Times New Roman" w:eastAsia="Times New Roman" w:hAnsi="Times New Roman" w:cs="Times New Roman"/>
          <w:kern w:val="1"/>
          <w:lang w:eastAsia="ar-SA"/>
        </w:rPr>
        <w:t xml:space="preserve"> przekraczający akceptowalny poziom ryzyka (ryzyko bardzo wysokie i wysokie) oraz planowane metody ograniczenia tego ryzyka do akceptowalnego poziomu i przedstawia ten raport wraz z kserokopią zatwierdzonych arkuszy Burmistrzowi oraz do wiadomości Audytorowi Wewnętrznemu w Urzędzie. Decyzje dotyczące sposobu reakcji na zidentyfikowane ryzyka podejmuje Burmistrz, dokonując adnotacji na raporcie zbiorczym.</w:t>
      </w:r>
    </w:p>
    <w:p w:rsidR="0001462A" w:rsidRPr="0001462A" w:rsidRDefault="0001462A" w:rsidP="0001462A">
      <w:pPr>
        <w:widowControl w:val="0"/>
        <w:numPr>
          <w:ilvl w:val="0"/>
          <w:numId w:val="6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Osoby sporządzające arkusze, o których mowa w ust. 2 zapewniają stosowanie metod przeciwdziałaniu ryzyku ustalonych w arkuszach, a w razie zaistniałej potrzeby przygotowują projekty stosownych aktów wewnętrznych określających mechanizmy kontroli i przedstawiają Burmistrzowi w celu ich akceptacji i wprowadzenia do stosowania.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Monitorowanie ryzyka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11</w:t>
      </w:r>
    </w:p>
    <w:p w:rsidR="0001462A" w:rsidRPr="0001462A" w:rsidRDefault="0001462A" w:rsidP="0001462A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Proces monitorowania ryzyka jest procesem ciągłym i jest realizowany na każdym szczeblu zarządzania w ramach kontroli zarządczej.</w:t>
      </w:r>
    </w:p>
    <w:p w:rsidR="0001462A" w:rsidRPr="0001462A" w:rsidRDefault="0001462A" w:rsidP="0001462A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Zidentyfikowane ryzyka oraz ustalone metody jego ograniczania do akceptowalnego poziomu są na bieżąco monitorowane (oceniane) przez:</w:t>
      </w:r>
    </w:p>
    <w:p w:rsidR="0001462A" w:rsidRPr="0001462A" w:rsidRDefault="0001462A" w:rsidP="0001462A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Dyrektor Przedszkola ocenia poziom zidentyfikowanego ryzyka oraz skuteczność stosowanych metod jego ograniczenia,</w:t>
      </w:r>
    </w:p>
    <w:p w:rsidR="0001462A" w:rsidRPr="0001462A" w:rsidRDefault="0001462A" w:rsidP="0001462A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Wyniki oceny, o której mowa w ust. 2 i 3, wykorzystywane są do poprawy efektywności zarządzania ryzykiem oraz usprawnienia systemu kontroli zarządczej.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>Postanowienia końcowe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bCs/>
          <w:kern w:val="1"/>
          <w:lang w:eastAsia="ar-SA"/>
        </w:rPr>
        <w:t>§ 12</w:t>
      </w:r>
    </w:p>
    <w:p w:rsidR="0001462A" w:rsidRPr="0001462A" w:rsidRDefault="0001462A" w:rsidP="0001462A">
      <w:pPr>
        <w:widowControl w:val="0"/>
        <w:numPr>
          <w:ilvl w:val="0"/>
          <w:numId w:val="8"/>
        </w:numPr>
        <w:tabs>
          <w:tab w:val="left" w:pos="644"/>
        </w:tabs>
        <w:suppressAutoHyphens/>
        <w:autoSpaceDE w:val="0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1462A">
        <w:rPr>
          <w:rFonts w:ascii="Times New Roman" w:eastAsia="Times New Roman" w:hAnsi="Times New Roman" w:cs="Times New Roman"/>
          <w:kern w:val="1"/>
          <w:lang w:eastAsia="ar-SA"/>
        </w:rPr>
        <w:t>Procedura zarządzania ryzykiem podlega raz na rok przeglądowi w celu jej aktualizacji.</w:t>
      </w:r>
    </w:p>
    <w:p w:rsidR="0001462A" w:rsidRPr="0001462A" w:rsidRDefault="0001462A" w:rsidP="0001462A">
      <w:pPr>
        <w:widowControl w:val="0"/>
        <w:suppressAutoHyphens/>
        <w:autoSpaceDE w:val="0"/>
        <w:spacing w:after="0" w:line="312" w:lineRule="auto"/>
        <w:ind w:left="720"/>
        <w:rPr>
          <w:rFonts w:ascii="Times New Roman" w:eastAsia="Times New Roman" w:hAnsi="Times New Roman" w:cs="Times New Roman"/>
          <w:kern w:val="1"/>
          <w:lang w:eastAsia="ar-SA"/>
        </w:rPr>
      </w:pPr>
    </w:p>
    <w:p w:rsidR="0001462A" w:rsidRPr="0001462A" w:rsidRDefault="0001462A" w:rsidP="0001462A">
      <w:pPr>
        <w:widowControl w:val="0"/>
        <w:suppressAutoHyphens/>
        <w:autoSpaceDE w:val="0"/>
        <w:spacing w:after="0" w:line="360" w:lineRule="auto"/>
        <w:rPr>
          <w:rFonts w:ascii="Times New Roman" w:eastAsia="TTE19D5470t00" w:hAnsi="Times New Roman" w:cs="Times New Roman"/>
          <w:b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1462A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                                    Dyrektor Przedszkola w Gałkowie Dużym </w:t>
      </w: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1462A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  Jolanta Majka </w:t>
      </w: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1462A" w:rsidRPr="0001462A" w:rsidRDefault="0001462A" w:rsidP="0001462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414E1" w:rsidRPr="0001462A" w:rsidRDefault="006414E1">
      <w:pPr>
        <w:rPr>
          <w:rFonts w:ascii="Times New Roman" w:hAnsi="Times New Roman" w:cs="Times New Roman"/>
        </w:rPr>
      </w:pPr>
    </w:p>
    <w:sectPr w:rsidR="006414E1" w:rsidRPr="0001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9D5470t00">
    <w:altName w:val="Times New Roman"/>
    <w:charset w:val="00"/>
    <w:family w:val="auto"/>
    <w:pitch w:val="default"/>
  </w:font>
  <w:font w:name="TTE1734F88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2D12F9"/>
    <w:multiLevelType w:val="hybridMultilevel"/>
    <w:tmpl w:val="20744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2A"/>
    <w:rsid w:val="0001462A"/>
    <w:rsid w:val="006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F421"/>
  <w15:chartTrackingRefBased/>
  <w15:docId w15:val="{867DBA07-A3E8-4CAC-9C45-5A055BA8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3488</Words>
  <Characters>20929</Characters>
  <Application>Microsoft Office Word</Application>
  <DocSecurity>0</DocSecurity>
  <Lines>174</Lines>
  <Paragraphs>48</Paragraphs>
  <ScaleCrop>false</ScaleCrop>
  <Company>Microsoft</Company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2024-01-15T12:57:00Z</dcterms:created>
  <dcterms:modified xsi:type="dcterms:W3CDTF">2024-01-15T13:03:00Z</dcterms:modified>
</cp:coreProperties>
</file>